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D8692D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590E1A">
        <w:rPr>
          <w:rFonts w:ascii="Arial" w:hAnsi="Arial" w:cs="Arial"/>
          <w:color w:val="auto"/>
          <w:sz w:val="32"/>
          <w:szCs w:val="32"/>
        </w:rPr>
        <w:t>1.1</w:t>
      </w:r>
      <w:r w:rsidR="001D5E6B">
        <w:rPr>
          <w:rFonts w:ascii="Arial" w:hAnsi="Arial" w:cs="Arial"/>
          <w:color w:val="auto"/>
          <w:sz w:val="32"/>
          <w:szCs w:val="32"/>
        </w:rPr>
        <w:t>.1</w:t>
      </w:r>
      <w:r w:rsidR="00590E1A">
        <w:rPr>
          <w:rFonts w:ascii="Arial" w:hAnsi="Arial" w:cs="Arial"/>
          <w:color w:val="auto"/>
          <w:sz w:val="32"/>
          <w:szCs w:val="32"/>
        </w:rPr>
        <w:t xml:space="preserve"> </w:t>
      </w:r>
      <w:r w:rsidR="006E43DD">
        <w:rPr>
          <w:rFonts w:ascii="Arial" w:hAnsi="Arial" w:cs="Arial"/>
          <w:color w:val="auto"/>
          <w:sz w:val="32"/>
          <w:szCs w:val="32"/>
        </w:rPr>
        <w:t>Winteraktionstag - Säulendiagramm erstellen</w:t>
      </w:r>
    </w:p>
    <w:p w:rsidR="00D8692D" w:rsidRDefault="00D8692D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</w:t>
      </w:r>
      <w:r w:rsidR="00590E1A">
        <w:rPr>
          <w:b/>
          <w:sz w:val="24"/>
        </w:rPr>
        <w:t>nstellung</w:t>
      </w:r>
      <w:r>
        <w:rPr>
          <w:b/>
          <w:sz w:val="24"/>
        </w:rPr>
        <w:t>:</w:t>
      </w:r>
      <w:bookmarkEnd w:id="2"/>
    </w:p>
    <w:p w:rsidR="00495CC9" w:rsidRPr="00636D16" w:rsidRDefault="00AF45E0" w:rsidP="00495CC9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2DD2C" wp14:editId="25FBB249">
                <wp:simplePos x="0" y="0"/>
                <wp:positionH relativeFrom="margin">
                  <wp:posOffset>3357880</wp:posOffset>
                </wp:positionH>
                <wp:positionV relativeFrom="paragraph">
                  <wp:posOffset>5715</wp:posOffset>
                </wp:positionV>
                <wp:extent cx="2733675" cy="1943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5" y="21600"/>
                    <wp:lineTo x="21675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261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  <w:gridCol w:w="1748"/>
                            </w:tblGrid>
                            <w:tr w:rsidR="00260D92" w:rsidRPr="00260D92" w:rsidTr="00260D92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D8692D" w:rsidP="00D869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  <w:t>Winteraktionstag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Aktion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 xml:space="preserve">Anmeldungen 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Skifahren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Schlittenfahren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Eislaufen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60D92" w:rsidRPr="00260D92" w:rsidTr="00260D9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Summe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0D92" w:rsidRPr="00260D92" w:rsidRDefault="00260D92" w:rsidP="00260D92">
                                  <w:pPr>
                                    <w:spacing w:after="0" w:line="240" w:lineRule="auto"/>
                                    <w:ind w:firstLineChars="500" w:firstLine="1104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260D92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495CC9" w:rsidRDefault="00495CC9" w:rsidP="00260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2DD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4.4pt;margin-top:.45pt;width:215.2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">
                <v:textbox>
                  <w:txbxContent>
                    <w:tbl>
                      <w:tblPr>
                        <w:tblW w:w="3261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  <w:gridCol w:w="1748"/>
                      </w:tblGrid>
                      <w:tr w:rsidR="00260D92" w:rsidRPr="00260D92" w:rsidTr="00260D92">
                        <w:trPr>
                          <w:trHeight w:val="420"/>
                          <w:jc w:val="center"/>
                        </w:trPr>
                        <w:tc>
                          <w:tcPr>
                            <w:tcW w:w="326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D8692D" w:rsidP="00D8692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  <w:t>Winteraktionstag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Aktion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 xml:space="preserve">Anmeldungen 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Skifahren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Schlittenfahren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Eislaufen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50</w:t>
                            </w:r>
                          </w:p>
                        </w:tc>
                      </w:tr>
                      <w:tr w:rsidR="00260D92" w:rsidRPr="00260D92" w:rsidTr="00260D92">
                        <w:trPr>
                          <w:trHeight w:val="300"/>
                          <w:jc w:val="center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Summe</w:t>
                            </w: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0D92" w:rsidRPr="00260D92" w:rsidRDefault="00260D92" w:rsidP="00260D92">
                            <w:pPr>
                              <w:spacing w:after="0" w:line="240" w:lineRule="auto"/>
                              <w:ind w:firstLineChars="500" w:firstLine="1104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260D9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495CC9" w:rsidRDefault="00495CC9" w:rsidP="00260D92"/>
                  </w:txbxContent>
                </v:textbox>
                <w10:wrap type="tight" anchorx="margin"/>
              </v:shape>
            </w:pict>
          </mc:Fallback>
        </mc:AlternateContent>
      </w:r>
    </w:p>
    <w:p w:rsidR="000406DF" w:rsidRDefault="0003658E" w:rsidP="001278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SMV </w:t>
      </w:r>
      <w:r w:rsidR="00D8692D">
        <w:rPr>
          <w:rFonts w:ascii="Arial" w:hAnsi="Arial" w:cs="Arial"/>
          <w:sz w:val="24"/>
          <w:szCs w:val="24"/>
        </w:rPr>
        <w:t>der Willy-Brandt-Schule</w:t>
      </w:r>
      <w:r>
        <w:rPr>
          <w:rFonts w:ascii="Arial" w:hAnsi="Arial" w:cs="Arial"/>
          <w:sz w:val="24"/>
          <w:szCs w:val="24"/>
        </w:rPr>
        <w:t xml:space="preserve"> bereitet zusammen mit den Sportlehr</w:t>
      </w:r>
      <w:r w:rsidR="00EB0B21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innen und Sportlehrern einen Winteraktionstag vor. Die Mitglieder der SMV haben für eine Besprechung die Anmeldungen zu den angebotenen Aktionen ermittelt und in der </w:t>
      </w:r>
      <w:r w:rsidR="00260D92">
        <w:rPr>
          <w:rFonts w:ascii="Arial" w:hAnsi="Arial" w:cs="Arial"/>
          <w:sz w:val="24"/>
          <w:szCs w:val="24"/>
        </w:rPr>
        <w:t xml:space="preserve">nebenstehenden </w:t>
      </w:r>
      <w:r>
        <w:rPr>
          <w:rFonts w:ascii="Arial" w:hAnsi="Arial" w:cs="Arial"/>
          <w:sz w:val="24"/>
          <w:szCs w:val="24"/>
        </w:rPr>
        <w:t>Tabelle zusammen</w:t>
      </w:r>
      <w:r w:rsidR="00EB0B21">
        <w:rPr>
          <w:rFonts w:ascii="Arial" w:hAnsi="Arial" w:cs="Arial"/>
          <w:sz w:val="24"/>
          <w:szCs w:val="24"/>
        </w:rPr>
        <w:t>gestellt.</w:t>
      </w:r>
    </w:p>
    <w:p w:rsidR="00D8692D" w:rsidRDefault="00D8692D" w:rsidP="001278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Besprechung sollen Sie die Anmeldezahlen der Tabelle visualisieren.</w:t>
      </w:r>
      <w:r w:rsidRPr="008F49D9">
        <w:rPr>
          <w:rFonts w:ascii="Arial" w:hAnsi="Arial" w:cs="Arial"/>
          <w:b/>
          <w:sz w:val="24"/>
          <w:szCs w:val="24"/>
        </w:rPr>
        <w:t xml:space="preserve"> </w:t>
      </w:r>
    </w:p>
    <w:p w:rsidR="00D548FD" w:rsidRDefault="00D548FD" w:rsidP="00495CC9">
      <w:pPr>
        <w:rPr>
          <w:rFonts w:ascii="Arial" w:hAnsi="Arial" w:cs="Arial"/>
          <w:sz w:val="24"/>
          <w:szCs w:val="24"/>
        </w:rPr>
      </w:pPr>
    </w:p>
    <w:p w:rsidR="00EB0B21" w:rsidRDefault="003D7401" w:rsidP="00495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die </w:t>
      </w:r>
      <w:r w:rsidR="009126CC">
        <w:rPr>
          <w:rFonts w:ascii="Arial" w:hAnsi="Arial" w:cs="Arial"/>
          <w:sz w:val="24"/>
          <w:szCs w:val="24"/>
        </w:rPr>
        <w:t xml:space="preserve">Arbeitsmappe </w:t>
      </w:r>
      <w:r w:rsidR="00D8692D">
        <w:rPr>
          <w:rFonts w:ascii="Arial" w:hAnsi="Arial" w:cs="Arial"/>
          <w:sz w:val="24"/>
          <w:szCs w:val="24"/>
        </w:rPr>
        <w:t>'</w:t>
      </w:r>
      <w:r w:rsidR="00D8692D">
        <w:rPr>
          <w:rFonts w:ascii="Arial" w:hAnsi="Arial" w:cs="Arial"/>
          <w:i/>
          <w:sz w:val="24"/>
          <w:szCs w:val="24"/>
        </w:rPr>
        <w:t>L4_</w:t>
      </w:r>
      <w:r w:rsidR="00590E1A">
        <w:rPr>
          <w:rFonts w:ascii="Arial" w:hAnsi="Arial" w:cs="Arial"/>
          <w:i/>
          <w:sz w:val="24"/>
          <w:szCs w:val="24"/>
        </w:rPr>
        <w:t>1.1</w:t>
      </w:r>
      <w:r w:rsidR="00DC3D03">
        <w:rPr>
          <w:rFonts w:ascii="Arial" w:hAnsi="Arial" w:cs="Arial"/>
          <w:i/>
          <w:sz w:val="24"/>
          <w:szCs w:val="24"/>
        </w:rPr>
        <w:t>.1</w:t>
      </w:r>
      <w:r w:rsidR="00590E1A">
        <w:rPr>
          <w:rFonts w:ascii="Arial" w:hAnsi="Arial" w:cs="Arial"/>
          <w:i/>
          <w:sz w:val="24"/>
          <w:szCs w:val="24"/>
        </w:rPr>
        <w:t xml:space="preserve"> </w:t>
      </w:r>
      <w:r w:rsidR="00127815">
        <w:rPr>
          <w:rFonts w:ascii="Arial" w:hAnsi="Arial" w:cs="Arial"/>
          <w:i/>
          <w:sz w:val="24"/>
          <w:szCs w:val="24"/>
        </w:rPr>
        <w:t>Tabellenvorlage Säulendiagramm</w:t>
      </w:r>
      <w:r w:rsidR="00D8692D">
        <w:rPr>
          <w:rFonts w:ascii="Arial" w:hAnsi="Arial" w:cs="Arial"/>
          <w:i/>
          <w:sz w:val="24"/>
          <w:szCs w:val="24"/>
        </w:rPr>
        <w:t xml:space="preserve"> Teil 1</w:t>
      </w:r>
      <w:r w:rsidR="008836B1" w:rsidRPr="009126CC">
        <w:rPr>
          <w:rFonts w:ascii="Arial" w:hAnsi="Arial" w:cs="Arial"/>
          <w:i/>
          <w:sz w:val="24"/>
          <w:szCs w:val="24"/>
        </w:rPr>
        <w:t>.</w:t>
      </w:r>
      <w:r w:rsidR="0067192F" w:rsidRPr="009126CC">
        <w:rPr>
          <w:rFonts w:ascii="Arial" w:hAnsi="Arial" w:cs="Arial"/>
          <w:i/>
          <w:sz w:val="24"/>
          <w:szCs w:val="24"/>
        </w:rPr>
        <w:t>xlsx</w:t>
      </w:r>
      <w:r w:rsidR="00127815">
        <w:rPr>
          <w:rFonts w:ascii="Arial" w:hAnsi="Arial" w:cs="Arial"/>
          <w:i/>
          <w:sz w:val="24"/>
          <w:szCs w:val="24"/>
        </w:rPr>
        <w:t>‘</w:t>
      </w:r>
      <w:r w:rsidR="009126CC">
        <w:rPr>
          <w:rFonts w:ascii="Arial" w:hAnsi="Arial" w:cs="Arial"/>
          <w:sz w:val="24"/>
          <w:szCs w:val="24"/>
        </w:rPr>
        <w:t xml:space="preserve"> </w:t>
      </w:r>
    </w:p>
    <w:p w:rsidR="003151B4" w:rsidRDefault="00E71CC1" w:rsidP="00127815">
      <w:pPr>
        <w:spacing w:line="240" w:lineRule="auto"/>
        <w:rPr>
          <w:rFonts w:ascii="Arial" w:hAnsi="Arial" w:cs="Arial"/>
          <w:sz w:val="24"/>
          <w:szCs w:val="24"/>
        </w:rPr>
      </w:pPr>
      <w:r w:rsidRPr="00590E1A">
        <w:rPr>
          <w:rFonts w:ascii="Arial" w:hAnsi="Arial" w:cs="Arial"/>
          <w:sz w:val="24"/>
          <w:szCs w:val="24"/>
        </w:rPr>
        <w:t xml:space="preserve">Bereiten Sie sich auf die </w:t>
      </w:r>
      <w:r w:rsidR="009126CC" w:rsidRPr="00590E1A">
        <w:rPr>
          <w:rFonts w:ascii="Arial" w:hAnsi="Arial" w:cs="Arial"/>
          <w:sz w:val="24"/>
          <w:szCs w:val="24"/>
        </w:rPr>
        <w:t>Besprechung</w:t>
      </w:r>
      <w:r w:rsidRPr="00590E1A">
        <w:rPr>
          <w:rFonts w:ascii="Arial" w:hAnsi="Arial" w:cs="Arial"/>
          <w:sz w:val="24"/>
          <w:szCs w:val="24"/>
        </w:rPr>
        <w:t xml:space="preserve"> vor und </w:t>
      </w:r>
      <w:r w:rsidR="00590E1A">
        <w:rPr>
          <w:rFonts w:ascii="Arial" w:hAnsi="Arial" w:cs="Arial"/>
          <w:sz w:val="24"/>
          <w:szCs w:val="24"/>
        </w:rPr>
        <w:t xml:space="preserve">stellen Sie mithilfe eines </w:t>
      </w:r>
      <w:r w:rsidR="00590E1A" w:rsidRPr="003151B4">
        <w:rPr>
          <w:rFonts w:ascii="Arial" w:hAnsi="Arial" w:cs="Arial"/>
          <w:b/>
          <w:sz w:val="24"/>
          <w:szCs w:val="24"/>
        </w:rPr>
        <w:t>Säulendiagramms</w:t>
      </w:r>
      <w:r w:rsidR="00590E1A">
        <w:rPr>
          <w:rFonts w:ascii="Arial" w:hAnsi="Arial" w:cs="Arial"/>
          <w:sz w:val="24"/>
          <w:szCs w:val="24"/>
        </w:rPr>
        <w:t xml:space="preserve"> die Anmeldezahlen der einzelnen Aktionen im Vergleich zueinander dar. </w:t>
      </w:r>
    </w:p>
    <w:p w:rsidR="00AF45E0" w:rsidRDefault="00477708" w:rsidP="001278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0149C2CD" wp14:editId="05C2EFD8">
            <wp:extent cx="5740114" cy="2428875"/>
            <wp:effectExtent l="19050" t="19050" r="1333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50" cy="24389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77708" w:rsidRDefault="00477708" w:rsidP="0012781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27815" w:rsidRDefault="00127815" w:rsidP="001278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Erstellen Sie das Säulendiagramm und 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 w:rsidR="00813936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AF45E0">
        <w:rPr>
          <w:rFonts w:ascii="Arial" w:hAnsi="Arial" w:cs="Arial"/>
          <w:i/>
          <w:sz w:val="24"/>
          <w:szCs w:val="24"/>
        </w:rPr>
        <w:t xml:space="preserve">1.1.1 </w:t>
      </w:r>
      <w:r>
        <w:rPr>
          <w:rFonts w:ascii="Arial" w:hAnsi="Arial" w:cs="Arial"/>
          <w:i/>
          <w:sz w:val="24"/>
          <w:szCs w:val="24"/>
        </w:rPr>
        <w:t>Lösung Säulendiagramm Teil 1</w:t>
      </w:r>
      <w:r w:rsidRPr="00AF45E0">
        <w:rPr>
          <w:rFonts w:ascii="Arial" w:hAnsi="Arial" w:cs="Arial"/>
          <w:i/>
          <w:sz w:val="24"/>
          <w:szCs w:val="24"/>
        </w:rPr>
        <w:t>.xlsx</w:t>
      </w:r>
      <w:r w:rsidR="00813936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127815" w:rsidRDefault="00127815" w:rsidP="00127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708" w:rsidRDefault="00127815" w:rsidP="00127815">
      <w:pPr>
        <w:spacing w:after="120" w:line="240" w:lineRule="auto"/>
        <w:ind w:left="2410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DC3D03">
        <w:rPr>
          <w:rFonts w:ascii="Arial" w:hAnsi="Arial" w:cs="Arial"/>
          <w:i/>
          <w:sz w:val="24"/>
          <w:szCs w:val="24"/>
        </w:rPr>
        <w:t>1.1.1 Säulendiagramm</w:t>
      </w:r>
      <w:r w:rsidR="00861376">
        <w:rPr>
          <w:rFonts w:ascii="Arial" w:hAnsi="Arial" w:cs="Arial"/>
          <w:i/>
          <w:sz w:val="24"/>
          <w:szCs w:val="24"/>
        </w:rPr>
        <w:t xml:space="preserve"> erstellen</w:t>
      </w:r>
      <w:r w:rsidRPr="00DC3D03">
        <w:rPr>
          <w:rFonts w:ascii="Arial" w:hAnsi="Arial" w:cs="Arial"/>
          <w:i/>
          <w:sz w:val="24"/>
          <w:szCs w:val="24"/>
        </w:rPr>
        <w:t>.mp4</w:t>
      </w:r>
      <w:r>
        <w:rPr>
          <w:rFonts w:ascii="Arial" w:hAnsi="Arial" w:cs="Arial"/>
          <w:sz w:val="24"/>
          <w:szCs w:val="24"/>
        </w:rPr>
        <w:t>'</w:t>
      </w:r>
    </w:p>
    <w:p w:rsidR="00EB73C5" w:rsidRDefault="00EB73C5" w:rsidP="00127815">
      <w:pPr>
        <w:spacing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 können Sie die Erstellung des Säulendiagramms verfolgen</w:t>
      </w:r>
      <w:r w:rsidR="00F70507">
        <w:rPr>
          <w:rFonts w:ascii="Arial" w:hAnsi="Arial" w:cs="Arial"/>
          <w:sz w:val="24"/>
          <w:szCs w:val="24"/>
        </w:rPr>
        <w:t>.</w:t>
      </w:r>
    </w:p>
    <w:p w:rsidR="00127815" w:rsidRDefault="00127815" w:rsidP="00127815">
      <w:pPr>
        <w:spacing w:after="120" w:line="240" w:lineRule="auto"/>
        <w:ind w:left="2410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861376">
        <w:rPr>
          <w:rFonts w:ascii="Arial" w:hAnsi="Arial" w:cs="Arial"/>
          <w:i/>
          <w:sz w:val="24"/>
          <w:szCs w:val="24"/>
        </w:rPr>
        <w:t>L4_</w:t>
      </w:r>
      <w:r w:rsidRPr="003151B4">
        <w:rPr>
          <w:rFonts w:ascii="Arial" w:hAnsi="Arial" w:cs="Arial"/>
          <w:i/>
          <w:sz w:val="24"/>
          <w:szCs w:val="24"/>
        </w:rPr>
        <w:t>1.1</w:t>
      </w:r>
      <w:r>
        <w:rPr>
          <w:rFonts w:ascii="Arial" w:hAnsi="Arial" w:cs="Arial"/>
          <w:i/>
          <w:sz w:val="24"/>
          <w:szCs w:val="24"/>
        </w:rPr>
        <w:t>.1 Informationsmaterial</w:t>
      </w:r>
      <w:r w:rsidRPr="003151B4">
        <w:rPr>
          <w:rFonts w:ascii="Arial" w:hAnsi="Arial" w:cs="Arial"/>
          <w:i/>
          <w:sz w:val="24"/>
          <w:szCs w:val="24"/>
        </w:rPr>
        <w:t xml:space="preserve"> Säulendiagramm</w:t>
      </w:r>
      <w:r>
        <w:rPr>
          <w:rFonts w:ascii="Arial" w:hAnsi="Arial" w:cs="Arial"/>
          <w:i/>
          <w:sz w:val="24"/>
          <w:szCs w:val="24"/>
        </w:rPr>
        <w:t xml:space="preserve"> erstellen</w:t>
      </w:r>
      <w:r w:rsidRPr="00D61448">
        <w:rPr>
          <w:rFonts w:ascii="Arial" w:hAnsi="Arial" w:cs="Arial"/>
          <w:i/>
          <w:sz w:val="24"/>
          <w:szCs w:val="24"/>
        </w:rPr>
        <w:t>.docx</w:t>
      </w:r>
      <w:r>
        <w:rPr>
          <w:rFonts w:ascii="Arial" w:hAnsi="Arial" w:cs="Arial"/>
          <w:sz w:val="24"/>
          <w:szCs w:val="24"/>
        </w:rPr>
        <w:t>'</w:t>
      </w:r>
    </w:p>
    <w:p w:rsidR="00127815" w:rsidRDefault="00127815" w:rsidP="00127815">
      <w:pPr>
        <w:spacing w:line="240" w:lineRule="auto"/>
        <w:ind w:left="2410"/>
        <w:rPr>
          <w:rFonts w:ascii="Arial" w:hAnsi="Arial" w:cs="Arial"/>
          <w:sz w:val="24"/>
          <w:szCs w:val="24"/>
        </w:rPr>
      </w:pPr>
      <w:r w:rsidRPr="001278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diesem Dokument </w:t>
      </w:r>
      <w:r w:rsidRPr="00DC3D03">
        <w:rPr>
          <w:rFonts w:ascii="Arial" w:hAnsi="Arial" w:cs="Arial"/>
          <w:sz w:val="24"/>
          <w:szCs w:val="24"/>
        </w:rPr>
        <w:t xml:space="preserve">können </w:t>
      </w:r>
      <w:r w:rsidRPr="009B4621">
        <w:rPr>
          <w:rFonts w:ascii="Arial" w:hAnsi="Arial" w:cs="Arial"/>
          <w:sz w:val="24"/>
          <w:szCs w:val="24"/>
        </w:rPr>
        <w:t>Sie die Anleitung zum Erstellen e</w:t>
      </w:r>
      <w:r>
        <w:rPr>
          <w:rFonts w:ascii="Arial" w:hAnsi="Arial" w:cs="Arial"/>
          <w:sz w:val="24"/>
          <w:szCs w:val="24"/>
        </w:rPr>
        <w:t>ines einfachen Säulend</w:t>
      </w:r>
      <w:r w:rsidRPr="009B4621">
        <w:rPr>
          <w:rFonts w:ascii="Arial" w:hAnsi="Arial" w:cs="Arial"/>
          <w:sz w:val="24"/>
          <w:szCs w:val="24"/>
        </w:rPr>
        <w:t>iagramms</w:t>
      </w:r>
      <w:r>
        <w:rPr>
          <w:rFonts w:ascii="Arial" w:hAnsi="Arial" w:cs="Arial"/>
          <w:sz w:val="24"/>
          <w:szCs w:val="24"/>
        </w:rPr>
        <w:t xml:space="preserve"> nachlesen</w:t>
      </w:r>
      <w:r w:rsidRPr="009B4621">
        <w:rPr>
          <w:rFonts w:ascii="Arial" w:hAnsi="Arial" w:cs="Arial"/>
          <w:sz w:val="24"/>
          <w:szCs w:val="24"/>
        </w:rPr>
        <w:t>.</w:t>
      </w:r>
    </w:p>
    <w:sectPr w:rsidR="00127815" w:rsidSect="00D86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84" w:rsidRDefault="00126484" w:rsidP="00E52C5B">
      <w:pPr>
        <w:spacing w:after="0" w:line="240" w:lineRule="auto"/>
      </w:pPr>
      <w:r>
        <w:separator/>
      </w:r>
    </w:p>
  </w:endnote>
  <w:endnote w:type="continuationSeparator" w:id="0">
    <w:p w:rsidR="00126484" w:rsidRDefault="00126484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1C" w:rsidRDefault="00BD221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BD221C" w:rsidRDefault="005A682B" w:rsidP="00E52C5B">
    <w:pPr>
      <w:pStyle w:val="Fuzeile"/>
      <w:rPr>
        <w:rFonts w:ascii="Arial" w:hAnsi="Arial" w:cs="Arial"/>
        <w:sz w:val="20"/>
        <w:szCs w:val="20"/>
      </w:rPr>
    </w:pPr>
    <w:r w:rsidRPr="00BD221C">
      <w:rPr>
        <w:rFonts w:ascii="Arial" w:hAnsi="Arial" w:cs="Arial"/>
        <w:sz w:val="20"/>
        <w:szCs w:val="20"/>
      </w:rPr>
      <w:fldChar w:fldCharType="begin"/>
    </w:r>
    <w:r w:rsidRPr="00BD221C">
      <w:rPr>
        <w:rFonts w:ascii="Arial" w:hAnsi="Arial" w:cs="Arial"/>
        <w:sz w:val="20"/>
        <w:szCs w:val="20"/>
      </w:rPr>
      <w:instrText xml:space="preserve"> FILENAME   \* MERGEFORMAT </w:instrText>
    </w:r>
    <w:r w:rsidRPr="00BD221C">
      <w:rPr>
        <w:rFonts w:ascii="Arial" w:hAnsi="Arial" w:cs="Arial"/>
        <w:sz w:val="20"/>
        <w:szCs w:val="20"/>
      </w:rPr>
      <w:fldChar w:fldCharType="separate"/>
    </w:r>
    <w:r w:rsidR="00BD221C" w:rsidRPr="00BD221C">
      <w:rPr>
        <w:rFonts w:ascii="Arial" w:hAnsi="Arial" w:cs="Arial"/>
        <w:noProof/>
        <w:sz w:val="20"/>
        <w:szCs w:val="20"/>
      </w:rPr>
      <w:t>L4_1.1.1 Aufgabenstellung Säulendiagramm erstellen.docx</w:t>
    </w:r>
    <w:r w:rsidRPr="00BD221C">
      <w:rPr>
        <w:rFonts w:ascii="Arial" w:hAnsi="Arial" w:cs="Arial"/>
        <w:noProof/>
        <w:sz w:val="20"/>
        <w:szCs w:val="20"/>
      </w:rPr>
      <w:fldChar w:fldCharType="end"/>
    </w:r>
    <w:r w:rsidR="00E52C5B" w:rsidRPr="00BD221C">
      <w:rPr>
        <w:rFonts w:ascii="Arial" w:hAnsi="Arial" w:cs="Arial"/>
        <w:sz w:val="20"/>
        <w:szCs w:val="20"/>
      </w:rPr>
      <w:tab/>
      <w:t xml:space="preserve">Seite </w:t>
    </w:r>
    <w:r w:rsidR="00E52C5B" w:rsidRPr="00BD221C">
      <w:rPr>
        <w:rFonts w:ascii="Arial" w:hAnsi="Arial" w:cs="Arial"/>
        <w:b/>
        <w:sz w:val="20"/>
        <w:szCs w:val="20"/>
      </w:rPr>
      <w:fldChar w:fldCharType="begin"/>
    </w:r>
    <w:r w:rsidR="00E52C5B" w:rsidRPr="00BD221C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BD221C">
      <w:rPr>
        <w:rFonts w:ascii="Arial" w:hAnsi="Arial" w:cs="Arial"/>
        <w:b/>
        <w:sz w:val="20"/>
        <w:szCs w:val="20"/>
      </w:rPr>
      <w:fldChar w:fldCharType="separate"/>
    </w:r>
    <w:r w:rsidR="00BD221C">
      <w:rPr>
        <w:rFonts w:ascii="Arial" w:hAnsi="Arial" w:cs="Arial"/>
        <w:b/>
        <w:noProof/>
        <w:sz w:val="20"/>
        <w:szCs w:val="20"/>
      </w:rPr>
      <w:t>1</w:t>
    </w:r>
    <w:r w:rsidR="00E52C5B" w:rsidRPr="00BD221C">
      <w:rPr>
        <w:rFonts w:ascii="Arial" w:hAnsi="Arial" w:cs="Arial"/>
        <w:b/>
        <w:sz w:val="20"/>
        <w:szCs w:val="20"/>
      </w:rPr>
      <w:fldChar w:fldCharType="end"/>
    </w:r>
    <w:r w:rsidR="00E52C5B" w:rsidRPr="00BD221C">
      <w:rPr>
        <w:rFonts w:ascii="Arial" w:hAnsi="Arial" w:cs="Arial"/>
        <w:sz w:val="20"/>
        <w:szCs w:val="20"/>
      </w:rPr>
      <w:t xml:space="preserve"> von </w:t>
    </w:r>
    <w:r w:rsidR="00E52C5B" w:rsidRPr="00BD221C">
      <w:rPr>
        <w:rFonts w:ascii="Arial" w:hAnsi="Arial" w:cs="Arial"/>
        <w:b/>
        <w:sz w:val="20"/>
        <w:szCs w:val="20"/>
      </w:rPr>
      <w:fldChar w:fldCharType="begin"/>
    </w:r>
    <w:r w:rsidR="00E52C5B" w:rsidRPr="00BD221C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BD221C">
      <w:rPr>
        <w:rFonts w:ascii="Arial" w:hAnsi="Arial" w:cs="Arial"/>
        <w:b/>
        <w:sz w:val="20"/>
        <w:szCs w:val="20"/>
      </w:rPr>
      <w:fldChar w:fldCharType="separate"/>
    </w:r>
    <w:r w:rsidR="00BD221C">
      <w:rPr>
        <w:rFonts w:ascii="Arial" w:hAnsi="Arial" w:cs="Arial"/>
        <w:b/>
        <w:noProof/>
        <w:sz w:val="20"/>
        <w:szCs w:val="20"/>
      </w:rPr>
      <w:t>1</w:t>
    </w:r>
    <w:r w:rsidR="00E52C5B" w:rsidRPr="00BD221C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1C" w:rsidRDefault="00BD221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84" w:rsidRDefault="00126484" w:rsidP="00E52C5B">
      <w:pPr>
        <w:spacing w:after="0" w:line="240" w:lineRule="auto"/>
      </w:pPr>
      <w:r>
        <w:separator/>
      </w:r>
    </w:p>
  </w:footnote>
  <w:footnote w:type="continuationSeparator" w:id="0">
    <w:p w:rsidR="00126484" w:rsidRDefault="00126484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1C" w:rsidRDefault="00BD221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1C" w:rsidRDefault="00BD221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1C" w:rsidRDefault="00BD221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3658E"/>
    <w:rsid w:val="00036C9C"/>
    <w:rsid w:val="000406DF"/>
    <w:rsid w:val="00057C49"/>
    <w:rsid w:val="000C3847"/>
    <w:rsid w:val="000D334F"/>
    <w:rsid w:val="00126484"/>
    <w:rsid w:val="00127815"/>
    <w:rsid w:val="001458C9"/>
    <w:rsid w:val="001D30A4"/>
    <w:rsid w:val="001D5E6B"/>
    <w:rsid w:val="00260D92"/>
    <w:rsid w:val="002F2AC6"/>
    <w:rsid w:val="00314812"/>
    <w:rsid w:val="003151B4"/>
    <w:rsid w:val="00316197"/>
    <w:rsid w:val="00334A87"/>
    <w:rsid w:val="0035566B"/>
    <w:rsid w:val="00372D23"/>
    <w:rsid w:val="00396918"/>
    <w:rsid w:val="003B21A2"/>
    <w:rsid w:val="003B60FE"/>
    <w:rsid w:val="003D7401"/>
    <w:rsid w:val="0040573A"/>
    <w:rsid w:val="004642A3"/>
    <w:rsid w:val="00477708"/>
    <w:rsid w:val="00495CC9"/>
    <w:rsid w:val="004E09E1"/>
    <w:rsid w:val="0056789B"/>
    <w:rsid w:val="00590E1A"/>
    <w:rsid w:val="005A682B"/>
    <w:rsid w:val="00604C8D"/>
    <w:rsid w:val="0067192F"/>
    <w:rsid w:val="006E43DD"/>
    <w:rsid w:val="00724AEE"/>
    <w:rsid w:val="00750EC4"/>
    <w:rsid w:val="00757651"/>
    <w:rsid w:val="00776B3A"/>
    <w:rsid w:val="007925F9"/>
    <w:rsid w:val="0079739B"/>
    <w:rsid w:val="00800559"/>
    <w:rsid w:val="00813936"/>
    <w:rsid w:val="00842175"/>
    <w:rsid w:val="008521DA"/>
    <w:rsid w:val="00861376"/>
    <w:rsid w:val="008836B1"/>
    <w:rsid w:val="008C6ED4"/>
    <w:rsid w:val="008F49D9"/>
    <w:rsid w:val="009126CC"/>
    <w:rsid w:val="00951B31"/>
    <w:rsid w:val="0096239C"/>
    <w:rsid w:val="009658EE"/>
    <w:rsid w:val="009B4621"/>
    <w:rsid w:val="00A07F21"/>
    <w:rsid w:val="00A17104"/>
    <w:rsid w:val="00AC6248"/>
    <w:rsid w:val="00AF45E0"/>
    <w:rsid w:val="00B03182"/>
    <w:rsid w:val="00B06091"/>
    <w:rsid w:val="00B2628D"/>
    <w:rsid w:val="00B62F10"/>
    <w:rsid w:val="00B63741"/>
    <w:rsid w:val="00B90FAD"/>
    <w:rsid w:val="00BC09A1"/>
    <w:rsid w:val="00BD221C"/>
    <w:rsid w:val="00C27536"/>
    <w:rsid w:val="00C6082B"/>
    <w:rsid w:val="00D4586C"/>
    <w:rsid w:val="00D548FD"/>
    <w:rsid w:val="00D61448"/>
    <w:rsid w:val="00D8692D"/>
    <w:rsid w:val="00DC3D03"/>
    <w:rsid w:val="00DD3610"/>
    <w:rsid w:val="00E0730A"/>
    <w:rsid w:val="00E52C5B"/>
    <w:rsid w:val="00E6597D"/>
    <w:rsid w:val="00E71CC1"/>
    <w:rsid w:val="00EB0B21"/>
    <w:rsid w:val="00EB73C5"/>
    <w:rsid w:val="00ED6C16"/>
    <w:rsid w:val="00F57841"/>
    <w:rsid w:val="00F70507"/>
    <w:rsid w:val="00FA2B10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474BD-6143-4EBC-9036-DBA6CF6B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27</cp:revision>
  <dcterms:created xsi:type="dcterms:W3CDTF">2015-05-06T13:29:00Z</dcterms:created>
  <dcterms:modified xsi:type="dcterms:W3CDTF">2018-04-29T10:45:00Z</dcterms:modified>
</cp:coreProperties>
</file>